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2888" w14:textId="14384101" w:rsidR="00AA4AEA" w:rsidRPr="007D2D4F" w:rsidRDefault="00AA4AEA" w:rsidP="000A4B72">
      <w:pPr>
        <w:contextualSpacing/>
        <w:rPr>
          <w:rFonts w:cstheme="minorHAnsi"/>
          <w:lang w:val="en-US"/>
        </w:rPr>
      </w:pPr>
      <w:r w:rsidRPr="007D2D4F">
        <w:rPr>
          <w:rFonts w:cstheme="minorHAnsi"/>
          <w:lang w:val="en-US"/>
        </w:rPr>
        <w:t xml:space="preserve">The challenge for my </w:t>
      </w:r>
      <w:proofErr w:type="spellStart"/>
      <w:r w:rsidRPr="007D2D4F">
        <w:rPr>
          <w:rFonts w:cstheme="minorHAnsi"/>
          <w:lang w:val="en-US"/>
        </w:rPr>
        <w:t>dvar</w:t>
      </w:r>
      <w:proofErr w:type="spellEnd"/>
      <w:r w:rsidRPr="007D2D4F">
        <w:rPr>
          <w:rFonts w:cstheme="minorHAnsi"/>
          <w:lang w:val="en-US"/>
        </w:rPr>
        <w:t xml:space="preserve"> this week is to take up the question that has recurred frequently during these zoom services. I remember rabbi </w:t>
      </w:r>
      <w:proofErr w:type="spellStart"/>
      <w:r w:rsidRPr="007D2D4F">
        <w:rPr>
          <w:rFonts w:cstheme="minorHAnsi"/>
          <w:lang w:val="en-US"/>
        </w:rPr>
        <w:t>matthew</w:t>
      </w:r>
      <w:proofErr w:type="spellEnd"/>
      <w:r w:rsidRPr="007D2D4F">
        <w:rPr>
          <w:rFonts w:cstheme="minorHAnsi"/>
          <w:lang w:val="en-US"/>
        </w:rPr>
        <w:t xml:space="preserve"> raising this question of horrible curses or actions taken by god against those who broke the covenant or </w:t>
      </w:r>
      <w:r w:rsidR="0005338A" w:rsidRPr="007D2D4F">
        <w:rPr>
          <w:rFonts w:cstheme="minorHAnsi"/>
          <w:lang w:val="en-US"/>
        </w:rPr>
        <w:t>commandments</w:t>
      </w:r>
      <w:r w:rsidRPr="007D2D4F">
        <w:rPr>
          <w:rFonts w:cstheme="minorHAnsi"/>
          <w:lang w:val="en-US"/>
        </w:rPr>
        <w:t xml:space="preserve">; </w:t>
      </w:r>
      <w:proofErr w:type="spellStart"/>
      <w:r w:rsidRPr="007D2D4F">
        <w:rPr>
          <w:rFonts w:cstheme="minorHAnsi"/>
          <w:lang w:val="en-US"/>
        </w:rPr>
        <w:t>barry</w:t>
      </w:r>
      <w:proofErr w:type="spellEnd"/>
      <w:r w:rsidRPr="007D2D4F">
        <w:rPr>
          <w:rFonts w:cstheme="minorHAnsi"/>
          <w:lang w:val="en-US"/>
        </w:rPr>
        <w:t xml:space="preserve"> gross and </w:t>
      </w:r>
      <w:proofErr w:type="spellStart"/>
      <w:r w:rsidRPr="007D2D4F">
        <w:rPr>
          <w:rFonts w:cstheme="minorHAnsi"/>
          <w:lang w:val="en-US"/>
        </w:rPr>
        <w:t>sara</w:t>
      </w:r>
      <w:proofErr w:type="spellEnd"/>
      <w:r w:rsidRPr="007D2D4F">
        <w:rPr>
          <w:rFonts w:cstheme="minorHAnsi"/>
          <w:lang w:val="en-US"/>
        </w:rPr>
        <w:t xml:space="preserve"> fox long and many of us regulars took up this same question: how can we relate to the </w:t>
      </w:r>
      <w:proofErr w:type="spellStart"/>
      <w:r w:rsidRPr="007D2D4F">
        <w:rPr>
          <w:rFonts w:cstheme="minorHAnsi"/>
          <w:lang w:val="en-US"/>
        </w:rPr>
        <w:t>torah</w:t>
      </w:r>
      <w:proofErr w:type="spellEnd"/>
      <w:r w:rsidRPr="007D2D4F">
        <w:rPr>
          <w:rFonts w:cstheme="minorHAnsi"/>
          <w:lang w:val="en-US"/>
        </w:rPr>
        <w:t xml:space="preserve">, the foundation for our religion, when it contains horrible commandments that are so at odds with our progressive values today—attacks on </w:t>
      </w:r>
      <w:proofErr w:type="spellStart"/>
      <w:r w:rsidRPr="007D2D4F">
        <w:rPr>
          <w:rFonts w:cstheme="minorHAnsi"/>
          <w:lang w:val="en-US"/>
        </w:rPr>
        <w:t>lgbtq</w:t>
      </w:r>
      <w:proofErr w:type="spellEnd"/>
      <w:r w:rsidRPr="007D2D4F">
        <w:rPr>
          <w:rFonts w:cstheme="minorHAnsi"/>
          <w:lang w:val="en-US"/>
        </w:rPr>
        <w:t xml:space="preserve"> people or </w:t>
      </w:r>
      <w:proofErr w:type="spellStart"/>
      <w:r w:rsidRPr="007D2D4F">
        <w:rPr>
          <w:rFonts w:cstheme="minorHAnsi"/>
          <w:lang w:val="en-US"/>
        </w:rPr>
        <w:t>stonings</w:t>
      </w:r>
      <w:proofErr w:type="spellEnd"/>
      <w:r w:rsidRPr="007D2D4F">
        <w:rPr>
          <w:rFonts w:cstheme="minorHAnsi"/>
          <w:lang w:val="en-US"/>
        </w:rPr>
        <w:t xml:space="preserve"> of disobedient children or adulterous people etc. </w:t>
      </w:r>
      <w:r w:rsidR="006A06A3" w:rsidRPr="007D2D4F">
        <w:rPr>
          <w:rFonts w:cstheme="minorHAnsi"/>
          <w:lang w:val="en-US"/>
        </w:rPr>
        <w:t>T</w:t>
      </w:r>
      <w:r w:rsidRPr="007D2D4F">
        <w:rPr>
          <w:rFonts w:cstheme="minorHAnsi"/>
          <w:lang w:val="en-US"/>
        </w:rPr>
        <w:t xml:space="preserve">he list is long if we go back to the beginnings of the exodus where the pattern that runs throughout the </w:t>
      </w:r>
      <w:proofErr w:type="spellStart"/>
      <w:r w:rsidR="008E71E0" w:rsidRPr="007D2D4F">
        <w:rPr>
          <w:rFonts w:cstheme="minorHAnsi"/>
          <w:lang w:val="en-US"/>
        </w:rPr>
        <w:t>tanakh</w:t>
      </w:r>
      <w:proofErr w:type="spellEnd"/>
      <w:r w:rsidR="008E71E0" w:rsidRPr="007D2D4F">
        <w:rPr>
          <w:rFonts w:cstheme="minorHAnsi"/>
          <w:lang w:val="en-US"/>
        </w:rPr>
        <w:t xml:space="preserve"> from</w:t>
      </w:r>
      <w:r w:rsidRPr="007D2D4F">
        <w:rPr>
          <w:rFonts w:cstheme="minorHAnsi"/>
          <w:lang w:val="en-US"/>
        </w:rPr>
        <w:t xml:space="preserve"> exodus down to thi</w:t>
      </w:r>
      <w:r w:rsidR="0005338A" w:rsidRPr="007D2D4F">
        <w:rPr>
          <w:rFonts w:cstheme="minorHAnsi"/>
          <w:lang w:val="en-US"/>
        </w:rPr>
        <w:t>s parshah</w:t>
      </w:r>
      <w:r w:rsidRPr="007D2D4F">
        <w:rPr>
          <w:rFonts w:cstheme="minorHAnsi"/>
          <w:lang w:val="en-US"/>
        </w:rPr>
        <w:t xml:space="preserve">, the ending of </w:t>
      </w:r>
      <w:r w:rsidR="007D2D4F">
        <w:rPr>
          <w:rFonts w:cstheme="minorHAnsi"/>
          <w:lang w:val="en-US"/>
        </w:rPr>
        <w:t>D</w:t>
      </w:r>
      <w:r w:rsidR="0005338A" w:rsidRPr="007D2D4F">
        <w:rPr>
          <w:rFonts w:cstheme="minorHAnsi"/>
          <w:lang w:val="en-US"/>
        </w:rPr>
        <w:t>euteronomy</w:t>
      </w:r>
      <w:r w:rsidRPr="007D2D4F">
        <w:rPr>
          <w:rFonts w:cstheme="minorHAnsi"/>
          <w:lang w:val="en-US"/>
        </w:rPr>
        <w:t xml:space="preserve">, entails the description of the Israelites failing in one way or another to execute god’s orders, being punished, and then </w:t>
      </w:r>
      <w:proofErr w:type="spellStart"/>
      <w:r w:rsidRPr="007D2D4F">
        <w:rPr>
          <w:rFonts w:cstheme="minorHAnsi"/>
          <w:lang w:val="en-US"/>
        </w:rPr>
        <w:t>shuva-ing</w:t>
      </w:r>
      <w:proofErr w:type="spellEnd"/>
      <w:r w:rsidRPr="007D2D4F">
        <w:rPr>
          <w:rFonts w:cstheme="minorHAnsi"/>
          <w:lang w:val="en-US"/>
        </w:rPr>
        <w:t xml:space="preserve"> back again to being the god’s chosen people and being special or being rewarded with the promised land or god’s support in conquering other people.</w:t>
      </w:r>
    </w:p>
    <w:p w14:paraId="65B13669" w14:textId="5A8145AA" w:rsidR="00AA4AEA" w:rsidRPr="007D2D4F" w:rsidRDefault="00AA4AEA" w:rsidP="000A4B72">
      <w:pPr>
        <w:contextualSpacing/>
        <w:rPr>
          <w:rFonts w:cstheme="minorHAnsi"/>
          <w:lang w:val="en-US"/>
        </w:rPr>
      </w:pPr>
    </w:p>
    <w:p w14:paraId="3AE620D1" w14:textId="5807DA8E" w:rsidR="00AA4AEA" w:rsidRPr="007D2D4F" w:rsidRDefault="00AA4AEA" w:rsidP="000A4B72">
      <w:pPr>
        <w:contextualSpacing/>
        <w:rPr>
          <w:rFonts w:cstheme="minorHAnsi"/>
          <w:lang w:val="en-US"/>
        </w:rPr>
      </w:pPr>
      <w:r w:rsidRPr="007D2D4F">
        <w:rPr>
          <w:rFonts w:cstheme="minorHAnsi"/>
          <w:lang w:val="en-US"/>
        </w:rPr>
        <w:t xml:space="preserve">It is a small move to recognize we are dealing with a god figure often, though not always, depicted as a war god whose primary attributes involve commandments, punishments for disobedience, power and conquest, destruction of enemies, violence that is red in tooth and claw, as the poet put it. When Christianity came along, it sought to portray itself as a religion of love, correcting this </w:t>
      </w:r>
      <w:r w:rsidR="006A06A3" w:rsidRPr="007D2D4F">
        <w:rPr>
          <w:rFonts w:cstheme="minorHAnsi"/>
          <w:lang w:val="en-US"/>
        </w:rPr>
        <w:t xml:space="preserve">so-called </w:t>
      </w:r>
      <w:r w:rsidRPr="007D2D4F">
        <w:rPr>
          <w:rFonts w:cstheme="minorHAnsi"/>
          <w:lang w:val="en-US"/>
        </w:rPr>
        <w:t xml:space="preserve">flaw in Judaism, and we suffered from their hatred and violence directed against us, the remnant of historical </w:t>
      </w:r>
      <w:proofErr w:type="spellStart"/>
      <w:r w:rsidRPr="007D2D4F">
        <w:rPr>
          <w:rFonts w:cstheme="minorHAnsi"/>
          <w:lang w:val="en-US"/>
        </w:rPr>
        <w:t>jews</w:t>
      </w:r>
      <w:proofErr w:type="spellEnd"/>
      <w:r w:rsidRPr="007D2D4F">
        <w:rPr>
          <w:rFonts w:cstheme="minorHAnsi"/>
          <w:lang w:val="en-US"/>
        </w:rPr>
        <w:t xml:space="preserve">, from the time of the roman emperors </w:t>
      </w:r>
      <w:r w:rsidR="0005338A" w:rsidRPr="007D2D4F">
        <w:rPr>
          <w:rFonts w:cstheme="minorHAnsi"/>
          <w:lang w:val="en-US"/>
        </w:rPr>
        <w:t xml:space="preserve">through the crusades and inquisitions </w:t>
      </w:r>
      <w:r w:rsidRPr="007D2D4F">
        <w:rPr>
          <w:rFonts w:cstheme="minorHAnsi"/>
          <w:lang w:val="en-US"/>
        </w:rPr>
        <w:t xml:space="preserve">down to </w:t>
      </w:r>
      <w:r w:rsidR="002A5B9C" w:rsidRPr="007D2D4F">
        <w:rPr>
          <w:rFonts w:cstheme="minorHAnsi"/>
          <w:lang w:val="en-US"/>
        </w:rPr>
        <w:t>contemporary antisemit</w:t>
      </w:r>
      <w:r w:rsidR="00187544">
        <w:rPr>
          <w:rFonts w:cstheme="minorHAnsi"/>
          <w:lang w:val="en-US"/>
        </w:rPr>
        <w:t>ism</w:t>
      </w:r>
      <w:r w:rsidRPr="007D2D4F">
        <w:rPr>
          <w:rFonts w:cstheme="minorHAnsi"/>
          <w:lang w:val="en-US"/>
        </w:rPr>
        <w:t xml:space="preserve">. Hatred and violence have clothed themselves in religious garb from the beginning of human </w:t>
      </w:r>
      <w:r w:rsidR="00692B1D">
        <w:rPr>
          <w:rFonts w:cstheme="minorHAnsi"/>
          <w:lang w:val="en-US"/>
        </w:rPr>
        <w:t>history</w:t>
      </w:r>
      <w:r w:rsidRPr="007D2D4F">
        <w:rPr>
          <w:rFonts w:cstheme="minorHAnsi"/>
          <w:lang w:val="en-US"/>
        </w:rPr>
        <w:t xml:space="preserve"> set</w:t>
      </w:r>
      <w:r w:rsidR="00692B1D">
        <w:rPr>
          <w:rFonts w:cstheme="minorHAnsi"/>
          <w:lang w:val="en-US"/>
        </w:rPr>
        <w:t>ting</w:t>
      </w:r>
      <w:r w:rsidRPr="007D2D4F">
        <w:rPr>
          <w:rFonts w:cstheme="minorHAnsi"/>
          <w:lang w:val="en-US"/>
        </w:rPr>
        <w:t xml:space="preserve"> tho</w:t>
      </w:r>
      <w:r w:rsidR="0005338A" w:rsidRPr="007D2D4F">
        <w:rPr>
          <w:rFonts w:cstheme="minorHAnsi"/>
          <w:lang w:val="en-US"/>
        </w:rPr>
        <w:t>se</w:t>
      </w:r>
      <w:r w:rsidRPr="007D2D4F">
        <w:rPr>
          <w:rFonts w:cstheme="minorHAnsi"/>
          <w:lang w:val="en-US"/>
        </w:rPr>
        <w:t xml:space="preserve"> of us who believed in our faith against those of</w:t>
      </w:r>
      <w:r w:rsidR="0005338A" w:rsidRPr="007D2D4F">
        <w:rPr>
          <w:rFonts w:cstheme="minorHAnsi"/>
          <w:lang w:val="en-US"/>
        </w:rPr>
        <w:t xml:space="preserve"> others</w:t>
      </w:r>
      <w:r w:rsidRPr="007D2D4F">
        <w:rPr>
          <w:rFonts w:cstheme="minorHAnsi"/>
          <w:lang w:val="en-US"/>
        </w:rPr>
        <w:t xml:space="preserve"> who believe</w:t>
      </w:r>
      <w:r w:rsidR="0005338A" w:rsidRPr="007D2D4F">
        <w:rPr>
          <w:rFonts w:cstheme="minorHAnsi"/>
          <w:lang w:val="en-US"/>
        </w:rPr>
        <w:t>d</w:t>
      </w:r>
      <w:r w:rsidRPr="007D2D4F">
        <w:rPr>
          <w:rFonts w:cstheme="minorHAnsi"/>
          <w:lang w:val="en-US"/>
        </w:rPr>
        <w:t xml:space="preserve"> in their gods and faith. This parshah is no different. </w:t>
      </w:r>
    </w:p>
    <w:p w14:paraId="5A3B779E" w14:textId="3668DB44" w:rsidR="00AA4AEA" w:rsidRPr="007D2D4F" w:rsidRDefault="00AA4AEA" w:rsidP="000A4B72">
      <w:pPr>
        <w:contextualSpacing/>
        <w:rPr>
          <w:rFonts w:cstheme="minorHAnsi"/>
          <w:lang w:val="en-US"/>
        </w:rPr>
      </w:pPr>
    </w:p>
    <w:p w14:paraId="6FB084A2" w14:textId="2FC72F6F" w:rsidR="00AA4AEA" w:rsidRPr="007D2D4F" w:rsidRDefault="00AA4AEA" w:rsidP="000A4B72">
      <w:pPr>
        <w:contextualSpacing/>
        <w:rPr>
          <w:rFonts w:cstheme="minorHAnsi"/>
          <w:lang w:val="en-US"/>
        </w:rPr>
      </w:pPr>
      <w:r w:rsidRPr="007D2D4F">
        <w:rPr>
          <w:rFonts w:cstheme="minorHAnsi"/>
          <w:lang w:val="en-US"/>
        </w:rPr>
        <w:t xml:space="preserve">In line 15 of </w:t>
      </w:r>
      <w:proofErr w:type="spellStart"/>
      <w:r w:rsidRPr="007D2D4F">
        <w:rPr>
          <w:rFonts w:cstheme="minorHAnsi"/>
          <w:lang w:val="en-US"/>
        </w:rPr>
        <w:t>Nitzavim</w:t>
      </w:r>
      <w:proofErr w:type="spellEnd"/>
      <w:r w:rsidRPr="007D2D4F">
        <w:rPr>
          <w:rFonts w:cstheme="minorHAnsi"/>
          <w:lang w:val="en-US"/>
        </w:rPr>
        <w:t>, chapter 29, we have:</w:t>
      </w:r>
    </w:p>
    <w:p w14:paraId="148B6575" w14:textId="77777777" w:rsidR="00B05DB3" w:rsidRPr="007D2D4F" w:rsidRDefault="00B05DB3" w:rsidP="000A4B72">
      <w:pPr>
        <w:contextualSpacing/>
        <w:rPr>
          <w:rFonts w:eastAsia="Times New Roman" w:cstheme="minorHAnsi"/>
          <w:i/>
          <w:iCs/>
          <w:lang w:eastAsia="en-GB"/>
        </w:rPr>
      </w:pPr>
      <w:r w:rsidRPr="00DC61A9">
        <w:rPr>
          <w:rFonts w:eastAsia="Times New Roman" w:cstheme="minorHAnsi"/>
          <w:i/>
          <w:iCs/>
          <w:lang w:eastAsia="en-GB"/>
        </w:rPr>
        <w:t>15For you know how we dwelled in the land of Egypt, and how we passed among the nations through which you passed.</w:t>
      </w:r>
    </w:p>
    <w:p w14:paraId="42BFF5F9" w14:textId="77777777" w:rsidR="00B05DB3" w:rsidRPr="007D2D4F" w:rsidRDefault="00B05DB3" w:rsidP="000A4B72">
      <w:pPr>
        <w:contextualSpacing/>
        <w:rPr>
          <w:rFonts w:eastAsia="Times New Roman" w:cstheme="minorHAnsi"/>
          <w:i/>
          <w:iCs/>
          <w:lang w:eastAsia="en-GB"/>
        </w:rPr>
      </w:pPr>
      <w:r w:rsidRPr="00DC61A9">
        <w:rPr>
          <w:rFonts w:eastAsia="Times New Roman" w:cstheme="minorHAnsi"/>
          <w:i/>
          <w:iCs/>
          <w:lang w:eastAsia="en-GB"/>
        </w:rPr>
        <w:t>16And you saw their abominations and their repugnant idols [of] wood and stone, silver and gold which were with them.</w:t>
      </w:r>
    </w:p>
    <w:p w14:paraId="077384E7" w14:textId="775FC718" w:rsidR="00AA4AEA" w:rsidRPr="007D2D4F" w:rsidRDefault="00AA4AEA" w:rsidP="000A4B72">
      <w:pPr>
        <w:contextualSpacing/>
        <w:rPr>
          <w:rFonts w:cstheme="minorHAnsi"/>
        </w:rPr>
      </w:pPr>
    </w:p>
    <w:p w14:paraId="41418EDB" w14:textId="30DEF30F" w:rsidR="00C176FD" w:rsidRPr="007D2D4F" w:rsidRDefault="00C176FD" w:rsidP="000A4B72">
      <w:pPr>
        <w:contextualSpacing/>
        <w:rPr>
          <w:rFonts w:cstheme="minorHAnsi"/>
          <w:lang w:val="en-US"/>
        </w:rPr>
      </w:pPr>
      <w:r w:rsidRPr="007D2D4F">
        <w:rPr>
          <w:rFonts w:cstheme="minorHAnsi"/>
          <w:lang w:val="en-US"/>
        </w:rPr>
        <w:t>The punishment for turning to the faith of others is severe, absolute, unforgiving, as the betray</w:t>
      </w:r>
      <w:r w:rsidR="0005338A" w:rsidRPr="007D2D4F">
        <w:rPr>
          <w:rFonts w:cstheme="minorHAnsi"/>
          <w:lang w:val="en-US"/>
        </w:rPr>
        <w:t>al</w:t>
      </w:r>
      <w:r w:rsidRPr="007D2D4F">
        <w:rPr>
          <w:rFonts w:cstheme="minorHAnsi"/>
          <w:lang w:val="en-US"/>
        </w:rPr>
        <w:t xml:space="preserve"> entail</w:t>
      </w:r>
      <w:r w:rsidR="006A06A3" w:rsidRPr="007D2D4F">
        <w:rPr>
          <w:rFonts w:cstheme="minorHAnsi"/>
          <w:lang w:val="en-US"/>
        </w:rPr>
        <w:t>s</w:t>
      </w:r>
      <w:r w:rsidRPr="007D2D4F">
        <w:rPr>
          <w:rFonts w:cstheme="minorHAnsi"/>
          <w:lang w:val="en-US"/>
        </w:rPr>
        <w:t xml:space="preserve"> not only </w:t>
      </w:r>
      <w:r w:rsidR="002A5B9C" w:rsidRPr="007D2D4F">
        <w:rPr>
          <w:rFonts w:cstheme="minorHAnsi"/>
          <w:lang w:val="en-US"/>
        </w:rPr>
        <w:t xml:space="preserve">an error in judgment </w:t>
      </w:r>
      <w:r w:rsidRPr="007D2D4F">
        <w:rPr>
          <w:rFonts w:cstheme="minorHAnsi"/>
          <w:lang w:val="en-US"/>
        </w:rPr>
        <w:t>in choosing the wrong faith</w:t>
      </w:r>
      <w:r w:rsidR="00692B1D">
        <w:rPr>
          <w:rFonts w:cstheme="minorHAnsi"/>
          <w:lang w:val="en-US"/>
        </w:rPr>
        <w:t>,</w:t>
      </w:r>
      <w:r w:rsidR="00692B1D" w:rsidRPr="007D2D4F">
        <w:rPr>
          <w:rFonts w:cstheme="minorHAnsi"/>
          <w:lang w:val="en-US"/>
        </w:rPr>
        <w:t xml:space="preserve"> </w:t>
      </w:r>
      <w:r w:rsidRPr="007D2D4F">
        <w:rPr>
          <w:rFonts w:cstheme="minorHAnsi"/>
          <w:lang w:val="en-US"/>
        </w:rPr>
        <w:t>but a sin, a wrong, an evil choice deserving of the worst of punishments</w:t>
      </w:r>
      <w:r w:rsidR="00692B1D">
        <w:rPr>
          <w:rFonts w:cstheme="minorHAnsi"/>
          <w:lang w:val="en-US"/>
        </w:rPr>
        <w:t xml:space="preserve">. </w:t>
      </w:r>
    </w:p>
    <w:p w14:paraId="7EC7785A" w14:textId="77777777" w:rsidR="00C02B55" w:rsidRPr="007D2D4F" w:rsidRDefault="00C02B55" w:rsidP="000A4B72">
      <w:pPr>
        <w:contextualSpacing/>
        <w:rPr>
          <w:rFonts w:cstheme="minorHAnsi"/>
          <w:lang w:val="en-US"/>
        </w:rPr>
      </w:pPr>
    </w:p>
    <w:p w14:paraId="5EF448B0" w14:textId="77777777" w:rsidR="000A4B72" w:rsidRPr="007D2D4F" w:rsidRDefault="000A4B72" w:rsidP="000A4B72">
      <w:pPr>
        <w:contextualSpacing/>
        <w:rPr>
          <w:rFonts w:eastAsia="Times New Roman" w:cstheme="minorHAnsi"/>
          <w:i/>
          <w:iCs/>
          <w:highlight w:val="yellow"/>
          <w:lang w:eastAsia="en-GB"/>
        </w:rPr>
      </w:pPr>
      <w:r w:rsidRPr="00DC61A9">
        <w:rPr>
          <w:rFonts w:eastAsia="Times New Roman" w:cstheme="minorHAnsi"/>
          <w:i/>
          <w:iCs/>
          <w:highlight w:val="yellow"/>
          <w:lang w:eastAsia="en-GB"/>
        </w:rPr>
        <w:t>17Perhaps there is among you a man, woman, family, or tribe, whose heart strays this day from the Lord, our God, to go and worship the deities of those nations. Perhaps there is among you a root that produces hemlock and wormwood.</w:t>
      </w:r>
    </w:p>
    <w:p w14:paraId="5C956B11" w14:textId="77777777" w:rsidR="000A4B72" w:rsidRPr="007D2D4F" w:rsidRDefault="000A4B72" w:rsidP="000A4B72">
      <w:pPr>
        <w:contextualSpacing/>
        <w:rPr>
          <w:rFonts w:eastAsia="Times New Roman" w:cstheme="minorHAnsi"/>
          <w:highlight w:val="yellow"/>
          <w:lang w:eastAsia="en-GB"/>
        </w:rPr>
      </w:pPr>
    </w:p>
    <w:p w14:paraId="6B3950ED" w14:textId="20F1A2A2" w:rsidR="000A4B72" w:rsidRPr="007D2D4F" w:rsidRDefault="000A4B72" w:rsidP="000A4B72">
      <w:pPr>
        <w:contextualSpacing/>
        <w:rPr>
          <w:rStyle w:val="coversetext"/>
          <w:rFonts w:cstheme="minorHAnsi"/>
        </w:rPr>
      </w:pPr>
      <w:r w:rsidRPr="007D2D4F">
        <w:rPr>
          <w:rFonts w:eastAsia="Times New Roman" w:cstheme="minorHAnsi"/>
          <w:lang w:val="en-US" w:eastAsia="en-GB"/>
        </w:rPr>
        <w:t xml:space="preserve">Digging a bit into these two terms </w:t>
      </w:r>
      <w:r w:rsidRPr="007D2D4F">
        <w:rPr>
          <w:rStyle w:val="coversetext"/>
          <w:rFonts w:cstheme="minorHAnsi"/>
        </w:rPr>
        <w:t xml:space="preserve">שֹׁ֛רֶשׁ פֹּרֶ֥ה רֹ֖אשׁ </w:t>
      </w:r>
      <w:proofErr w:type="gramStart"/>
      <w:r w:rsidRPr="007D2D4F">
        <w:rPr>
          <w:rStyle w:val="coversetext"/>
          <w:rFonts w:cstheme="minorHAnsi"/>
        </w:rPr>
        <w:t>וְלַֽעֲנָֽה</w:t>
      </w:r>
      <w:r w:rsidRPr="007D2D4F">
        <w:rPr>
          <w:rStyle w:val="coversetext"/>
          <w:rFonts w:cstheme="minorHAnsi"/>
          <w:lang w:val="en-US"/>
        </w:rPr>
        <w:t xml:space="preserve">  --</w:t>
      </w:r>
      <w:proofErr w:type="gramEnd"/>
      <w:r w:rsidRPr="007D2D4F">
        <w:rPr>
          <w:rStyle w:val="coversetext"/>
          <w:rFonts w:cstheme="minorHAnsi"/>
          <w:lang w:val="en-US"/>
        </w:rPr>
        <w:t>a root producing hemlock and wormwood—yields some Wiki references to wormwood as associated with bitterness and cursedness. W</w:t>
      </w:r>
      <w:r w:rsidRPr="007D2D4F">
        <w:rPr>
          <w:rStyle w:val="coversetext"/>
          <w:rFonts w:cstheme="minorHAnsi"/>
        </w:rPr>
        <w:t>iki</w:t>
      </w:r>
      <w:r w:rsidRPr="007D2D4F">
        <w:rPr>
          <w:rStyle w:val="coversetext"/>
          <w:rFonts w:cstheme="minorHAnsi"/>
          <w:lang w:val="en-US"/>
        </w:rPr>
        <w:t>:</w:t>
      </w:r>
      <w:r w:rsidRPr="007D2D4F">
        <w:rPr>
          <w:rStyle w:val="coversetext"/>
          <w:rFonts w:cstheme="minorHAnsi"/>
        </w:rPr>
        <w:t xml:space="preserve"> </w:t>
      </w:r>
      <w:r w:rsidRPr="00692B1D">
        <w:rPr>
          <w:rStyle w:val="coversetext"/>
          <w:rFonts w:cstheme="minorHAnsi"/>
          <w:i/>
          <w:iCs/>
          <w:lang w:val="en-US"/>
        </w:rPr>
        <w:t>“</w:t>
      </w:r>
      <w:r w:rsidRPr="00692B1D">
        <w:rPr>
          <w:rFonts w:cstheme="minorHAnsi"/>
          <w:i/>
          <w:iCs/>
        </w:rPr>
        <w:t xml:space="preserve">Wormwood is mentioned seven times in the Hebrew Bible, always with the implication of bitterness. The word wormwood </w:t>
      </w:r>
      <w:r w:rsidR="00692B1D">
        <w:rPr>
          <w:rFonts w:cstheme="minorHAnsi"/>
          <w:i/>
          <w:iCs/>
          <w:lang w:val="en-US"/>
        </w:rPr>
        <w:t>is</w:t>
      </w:r>
      <w:r w:rsidRPr="00692B1D">
        <w:rPr>
          <w:rFonts w:cstheme="minorHAnsi"/>
          <w:i/>
          <w:iCs/>
        </w:rPr>
        <w:t xml:space="preserve"> translated from the Hebrew term לענה (la'anah, which means "curse" in Hebrew).</w:t>
      </w:r>
      <w:r w:rsidRPr="00692B1D">
        <w:rPr>
          <w:rFonts w:cstheme="minorHAnsi"/>
          <w:i/>
          <w:iCs/>
          <w:lang w:val="en-US"/>
        </w:rPr>
        <w:t>”</w:t>
      </w:r>
      <w:r w:rsidRPr="007D2D4F">
        <w:rPr>
          <w:rFonts w:cstheme="minorHAnsi"/>
        </w:rPr>
        <w:t xml:space="preserve"> </w:t>
      </w:r>
    </w:p>
    <w:p w14:paraId="10E28791" w14:textId="1682E546" w:rsidR="000A4B72" w:rsidRPr="007D2D4F" w:rsidRDefault="000A4B72" w:rsidP="000A4B72">
      <w:pPr>
        <w:contextualSpacing/>
        <w:rPr>
          <w:rFonts w:cstheme="minorHAnsi"/>
        </w:rPr>
      </w:pPr>
      <w:proofErr w:type="spellStart"/>
      <w:r w:rsidRPr="007D2D4F">
        <w:rPr>
          <w:rFonts w:cstheme="minorHAnsi"/>
          <w:lang w:val="en-US"/>
        </w:rPr>
        <w:t>Rashi</w:t>
      </w:r>
      <w:proofErr w:type="spellEnd"/>
      <w:r w:rsidRPr="007D2D4F">
        <w:rPr>
          <w:rFonts w:cstheme="minorHAnsi"/>
          <w:lang w:val="en-US"/>
        </w:rPr>
        <w:t xml:space="preserve"> gives the same </w:t>
      </w:r>
      <w:r w:rsidR="00692B1D">
        <w:rPr>
          <w:rFonts w:cstheme="minorHAnsi"/>
          <w:lang w:val="en-US"/>
        </w:rPr>
        <w:t>read</w:t>
      </w:r>
      <w:r w:rsidRPr="007D2D4F">
        <w:rPr>
          <w:rFonts w:cstheme="minorHAnsi"/>
          <w:lang w:val="en-US"/>
        </w:rPr>
        <w:t xml:space="preserve">ing: </w:t>
      </w:r>
      <w:r w:rsidRPr="007D2D4F">
        <w:rPr>
          <w:rStyle w:val="corashititle"/>
          <w:rFonts w:cstheme="minorHAnsi"/>
        </w:rPr>
        <w:t xml:space="preserve">a root that produces hemlock and wormwood: </w:t>
      </w:r>
      <w:r w:rsidR="00B05DB3" w:rsidRPr="00692B1D">
        <w:rPr>
          <w:rStyle w:val="corashititle"/>
          <w:rFonts w:cstheme="minorHAnsi"/>
          <w:i/>
          <w:iCs/>
          <w:lang w:val="en-US"/>
        </w:rPr>
        <w:t>“</w:t>
      </w:r>
      <w:r w:rsidRPr="00692B1D">
        <w:rPr>
          <w:rStyle w:val="corashitext"/>
          <w:rFonts w:cstheme="minorHAnsi"/>
          <w:i/>
          <w:iCs/>
        </w:rPr>
        <w:t>a root that produces a bitter herb, like giddin</w:t>
      </w:r>
      <w:r w:rsidR="00B05DB3" w:rsidRPr="00692B1D">
        <w:rPr>
          <w:rStyle w:val="corashitext"/>
          <w:rFonts w:cstheme="minorHAnsi"/>
          <w:i/>
          <w:iCs/>
          <w:lang w:val="en-US"/>
        </w:rPr>
        <w:t>.</w:t>
      </w:r>
      <w:r w:rsidRPr="00692B1D">
        <w:rPr>
          <w:rStyle w:val="corashitext"/>
          <w:rFonts w:cstheme="minorHAnsi"/>
          <w:i/>
          <w:iCs/>
        </w:rPr>
        <w:t xml:space="preserve"> Here, then, the verse means:“[Someone who] produces and increases evil among you.”</w:t>
      </w:r>
    </w:p>
    <w:p w14:paraId="681B7BB5" w14:textId="1B8DF474" w:rsidR="001F1C53" w:rsidRPr="001F1C53" w:rsidRDefault="001F1C53" w:rsidP="001F1C53">
      <w:pPr>
        <w:rPr>
          <w:rFonts w:ascii="Times New Roman" w:eastAsia="Times New Roman" w:hAnsi="Times New Roman" w:cs="Times New Roman"/>
          <w:lang w:eastAsia="en-GB"/>
        </w:rPr>
      </w:pPr>
      <w:r w:rsidRPr="001F1C53">
        <w:rPr>
          <w:rFonts w:ascii="Times New Roman" w:eastAsia="Times New Roman" w:hAnsi="Times New Roman" w:cs="Times New Roman"/>
          <w:lang w:eastAsia="en-GB"/>
        </w:rPr>
        <w:lastRenderedPageBreak/>
        <w:fldChar w:fldCharType="begin"/>
      </w:r>
      <w:r w:rsidRPr="001F1C53">
        <w:rPr>
          <w:rFonts w:ascii="Times New Roman" w:eastAsia="Times New Roman" w:hAnsi="Times New Roman" w:cs="Times New Roman"/>
          <w:lang w:eastAsia="en-GB"/>
        </w:rPr>
        <w:instrText xml:space="preserve"> INCLUDEPICTURE "https://i0.wp.com/post.healthline.com/wp-content/uploads/2020/01/wormwood-absinthe-1296x728-header-1296x728.jpg?w=1155&amp;h=1528" \* MERGEFORMATINET </w:instrText>
      </w:r>
      <w:r w:rsidRPr="001F1C53">
        <w:rPr>
          <w:rFonts w:ascii="Times New Roman" w:eastAsia="Times New Roman" w:hAnsi="Times New Roman" w:cs="Times New Roman"/>
          <w:lang w:eastAsia="en-GB"/>
        </w:rPr>
        <w:fldChar w:fldCharType="separate"/>
      </w:r>
      <w:r w:rsidRPr="001F1C53">
        <w:rPr>
          <w:rFonts w:ascii="Times New Roman" w:eastAsia="Times New Roman" w:hAnsi="Times New Roman" w:cs="Times New Roman"/>
          <w:noProof/>
          <w:lang w:eastAsia="en-GB"/>
        </w:rPr>
        <w:drawing>
          <wp:inline distT="0" distB="0" distL="0" distR="0" wp14:anchorId="2F4E40DF" wp14:editId="00D8E320">
            <wp:extent cx="5731510" cy="3216275"/>
            <wp:effectExtent l="0" t="0" r="0" b="0"/>
            <wp:docPr id="1" name="Picture 1" descr="Wormwood: Benefits, Dosage, and Sid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mwood: Benefits, Dosage, and Side Effec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16275"/>
                    </a:xfrm>
                    <a:prstGeom prst="rect">
                      <a:avLst/>
                    </a:prstGeom>
                    <a:noFill/>
                    <a:ln>
                      <a:noFill/>
                    </a:ln>
                  </pic:spPr>
                </pic:pic>
              </a:graphicData>
            </a:graphic>
          </wp:inline>
        </w:drawing>
      </w:r>
      <w:r w:rsidRPr="001F1C53">
        <w:rPr>
          <w:rFonts w:ascii="Times New Roman" w:eastAsia="Times New Roman" w:hAnsi="Times New Roman" w:cs="Times New Roman"/>
          <w:lang w:eastAsia="en-GB"/>
        </w:rPr>
        <w:fldChar w:fldCharType="end"/>
      </w:r>
    </w:p>
    <w:p w14:paraId="5D7775B4" w14:textId="416748F8" w:rsidR="000A4B72" w:rsidRPr="00692B1D" w:rsidRDefault="000A4B72" w:rsidP="000A4B72">
      <w:pPr>
        <w:pStyle w:val="NormalWeb"/>
        <w:contextualSpacing/>
        <w:rPr>
          <w:rFonts w:asciiTheme="minorHAnsi" w:hAnsiTheme="minorHAnsi" w:cstheme="minorHAnsi"/>
          <w:i/>
          <w:iCs/>
        </w:rPr>
      </w:pPr>
      <w:r w:rsidRPr="007D2D4F">
        <w:rPr>
          <w:rFonts w:asciiTheme="minorHAnsi" w:hAnsiTheme="minorHAnsi" w:cstheme="minorHAnsi"/>
          <w:lang w:val="en-US"/>
        </w:rPr>
        <w:t xml:space="preserve">For Christians, this interpretation is augmented by the power of wormwood to embitter waters: Wiki: </w:t>
      </w:r>
      <w:r w:rsidR="00692B1D" w:rsidRPr="00692B1D">
        <w:rPr>
          <w:rFonts w:asciiTheme="minorHAnsi" w:hAnsiTheme="minorHAnsi" w:cstheme="minorHAnsi"/>
          <w:i/>
          <w:iCs/>
          <w:lang w:val="en-US"/>
        </w:rPr>
        <w:t>“</w:t>
      </w:r>
      <w:r w:rsidRPr="00692B1D">
        <w:rPr>
          <w:rFonts w:asciiTheme="minorHAnsi" w:hAnsiTheme="minorHAnsi" w:cstheme="minorHAnsi"/>
          <w:i/>
          <w:iCs/>
        </w:rPr>
        <w:t xml:space="preserve">Wormwood is mentioned only once in the New Testament, in the Book of Revelation: "The third angel blew his trumpet, and a great star fell from heaven, blazing like a torch, and it fell on a third of the rivers and on the springs of water. The name of the star is Wormwood. A third of the waters became wormwood, and many died from the water, because it was made bitter." (Rev 8:10–11) </w:t>
      </w:r>
    </w:p>
    <w:p w14:paraId="4AEB64CA" w14:textId="003B951E" w:rsidR="000A4B72" w:rsidRPr="007D2D4F" w:rsidRDefault="000A4B72" w:rsidP="000A4B72">
      <w:pPr>
        <w:pStyle w:val="NormalWeb"/>
        <w:contextualSpacing/>
        <w:rPr>
          <w:rFonts w:asciiTheme="minorHAnsi" w:hAnsiTheme="minorHAnsi" w:cstheme="minorHAnsi"/>
        </w:rPr>
      </w:pPr>
      <w:r w:rsidRPr="00692B1D">
        <w:rPr>
          <w:rFonts w:asciiTheme="minorHAnsi" w:hAnsiTheme="minorHAnsi" w:cstheme="minorHAnsi"/>
          <w:i/>
          <w:iCs/>
        </w:rPr>
        <w:t>The Greek word Apsinthos, which is rendered with the English "wormwood</w:t>
      </w:r>
      <w:r w:rsidR="00692B1D">
        <w:rPr>
          <w:rFonts w:asciiTheme="minorHAnsi" w:hAnsiTheme="minorHAnsi" w:cstheme="minorHAnsi"/>
          <w:i/>
          <w:iCs/>
          <w:lang w:val="en-US"/>
        </w:rPr>
        <w:t>”</w:t>
      </w:r>
      <w:r w:rsidRPr="00692B1D">
        <w:rPr>
          <w:rFonts w:asciiTheme="minorHAnsi" w:hAnsiTheme="minorHAnsi" w:cstheme="minorHAnsi"/>
          <w:i/>
          <w:iCs/>
        </w:rPr>
        <w:t>, is believed to refer to a plant of the genus Artemisia, used metaphorically to mean something with a bitter taste.</w:t>
      </w:r>
      <w:r w:rsidR="00B05DB3" w:rsidRPr="00692B1D">
        <w:rPr>
          <w:rFonts w:asciiTheme="minorHAnsi" w:hAnsiTheme="minorHAnsi" w:cstheme="minorHAnsi"/>
          <w:i/>
          <w:iCs/>
        </w:rPr>
        <w:t xml:space="preserve"> </w:t>
      </w:r>
      <w:r w:rsidRPr="00692B1D">
        <w:rPr>
          <w:rFonts w:asciiTheme="minorHAnsi" w:hAnsiTheme="minorHAnsi" w:cstheme="minorHAnsi"/>
          <w:i/>
          <w:iCs/>
        </w:rPr>
        <w:t>The English rendering "wormwood" refers to the dark green oil produced by the plant, which was used to kill intestinal worms. In the Book of Revelation, it refers to the water being turned into wormwood, i.e. made bitter.</w:t>
      </w:r>
      <w:r w:rsidR="00692B1D">
        <w:rPr>
          <w:rFonts w:asciiTheme="minorHAnsi" w:hAnsiTheme="minorHAnsi" w:cstheme="minorHAnsi"/>
          <w:i/>
          <w:iCs/>
          <w:lang w:val="en-US"/>
        </w:rPr>
        <w:t>”</w:t>
      </w:r>
      <w:r w:rsidRPr="007D2D4F">
        <w:rPr>
          <w:rFonts w:asciiTheme="minorHAnsi" w:hAnsiTheme="minorHAnsi" w:cstheme="minorHAnsi"/>
        </w:rPr>
        <w:t xml:space="preserve"> </w:t>
      </w:r>
    </w:p>
    <w:p w14:paraId="3F76A04D" w14:textId="31742F85" w:rsidR="000A4B72" w:rsidRPr="007D2D4F" w:rsidRDefault="000A4B72" w:rsidP="000A4B72">
      <w:pPr>
        <w:contextualSpacing/>
        <w:rPr>
          <w:rFonts w:cstheme="minorHAnsi"/>
          <w:lang w:val="en-US"/>
        </w:rPr>
      </w:pPr>
      <w:r w:rsidRPr="007D2D4F">
        <w:rPr>
          <w:rFonts w:cstheme="minorHAnsi"/>
          <w:lang w:val="en-US"/>
        </w:rPr>
        <w:t xml:space="preserve">Nowadays, especially if we call on Betty Seagull, we are apt to learn of the restorative or medicinal value of wormwood. </w:t>
      </w:r>
    </w:p>
    <w:p w14:paraId="5A650F94" w14:textId="75A19139" w:rsidR="000A4B72" w:rsidRPr="007D2D4F" w:rsidRDefault="000A4B72" w:rsidP="000A4B72">
      <w:pPr>
        <w:contextualSpacing/>
        <w:rPr>
          <w:rFonts w:cstheme="minorHAnsi"/>
          <w:lang w:val="en-US"/>
        </w:rPr>
      </w:pPr>
      <w:r w:rsidRPr="007D2D4F">
        <w:rPr>
          <w:rFonts w:cstheme="minorHAnsi"/>
          <w:lang w:val="en-US"/>
        </w:rPr>
        <w:t>As for hemlock, we all know Socrates chose to drink it rather than separate himself from the community, or perhaps rather than to choose a non-civilized life, or even a dissolute life.</w:t>
      </w:r>
    </w:p>
    <w:p w14:paraId="524D3FDA" w14:textId="789769AE" w:rsidR="000A4B72" w:rsidRPr="007D2D4F" w:rsidRDefault="000A4B72" w:rsidP="000A4B72">
      <w:pPr>
        <w:contextualSpacing/>
        <w:rPr>
          <w:rFonts w:cstheme="minorHAnsi"/>
          <w:lang w:val="en-US"/>
        </w:rPr>
      </w:pPr>
    </w:p>
    <w:p w14:paraId="63BE3018" w14:textId="71531D23" w:rsidR="000A4B72" w:rsidRPr="007D2D4F" w:rsidRDefault="003D69D4" w:rsidP="000A4B72">
      <w:pPr>
        <w:contextualSpacing/>
        <w:rPr>
          <w:rFonts w:eastAsia="Times New Roman" w:cstheme="minorHAnsi"/>
          <w:lang w:val="en-US" w:eastAsia="en-GB"/>
        </w:rPr>
      </w:pPr>
      <w:r w:rsidRPr="007D2D4F">
        <w:rPr>
          <w:rFonts w:cstheme="minorHAnsi"/>
          <w:lang w:val="en-US"/>
        </w:rPr>
        <w:t xml:space="preserve">It takes an enormous wrenching of the literal meaning of the text’s warning against those </w:t>
      </w:r>
      <w:r w:rsidRPr="007D2D4F">
        <w:rPr>
          <w:rFonts w:cstheme="minorHAnsi"/>
          <w:i/>
          <w:iCs/>
          <w:lang w:val="en-US"/>
        </w:rPr>
        <w:t>“</w:t>
      </w:r>
      <w:r w:rsidRPr="00DC61A9">
        <w:rPr>
          <w:rFonts w:eastAsia="Times New Roman" w:cstheme="minorHAnsi"/>
          <w:i/>
          <w:iCs/>
          <w:highlight w:val="yellow"/>
          <w:lang w:eastAsia="en-GB"/>
        </w:rPr>
        <w:t>whose heart strays this day from the Lord, our God, to go and worship the deities of those nations</w:t>
      </w:r>
      <w:r w:rsidRPr="007D2D4F">
        <w:rPr>
          <w:rFonts w:eastAsia="Times New Roman" w:cstheme="minorHAnsi"/>
          <w:i/>
          <w:iCs/>
          <w:lang w:val="en-US" w:eastAsia="en-GB"/>
        </w:rPr>
        <w:t>”</w:t>
      </w:r>
      <w:r w:rsidRPr="007D2D4F">
        <w:rPr>
          <w:rFonts w:eastAsia="Times New Roman" w:cstheme="minorHAnsi"/>
          <w:lang w:val="en-US" w:eastAsia="en-GB"/>
        </w:rPr>
        <w:t xml:space="preserve"> to find some way to rescue the </w:t>
      </w:r>
      <w:proofErr w:type="spellStart"/>
      <w:r w:rsidRPr="007D2D4F">
        <w:rPr>
          <w:rFonts w:eastAsia="Times New Roman" w:cstheme="minorHAnsi"/>
          <w:lang w:val="en-US" w:eastAsia="en-GB"/>
        </w:rPr>
        <w:t>tanakh</w:t>
      </w:r>
      <w:proofErr w:type="spellEnd"/>
      <w:r w:rsidRPr="007D2D4F">
        <w:rPr>
          <w:rFonts w:eastAsia="Times New Roman" w:cstheme="minorHAnsi"/>
          <w:lang w:val="en-US" w:eastAsia="en-GB"/>
        </w:rPr>
        <w:t xml:space="preserve"> from the horrors of fundamentalism, be it </w:t>
      </w:r>
      <w:proofErr w:type="spellStart"/>
      <w:r w:rsidRPr="007D2D4F">
        <w:rPr>
          <w:rFonts w:eastAsia="Times New Roman" w:cstheme="minorHAnsi"/>
          <w:lang w:val="en-US" w:eastAsia="en-GB"/>
        </w:rPr>
        <w:t>jewish</w:t>
      </w:r>
      <w:proofErr w:type="spellEnd"/>
      <w:r w:rsidRPr="007D2D4F">
        <w:rPr>
          <w:rFonts w:eastAsia="Times New Roman" w:cstheme="minorHAnsi"/>
          <w:lang w:val="en-US" w:eastAsia="en-GB"/>
        </w:rPr>
        <w:t xml:space="preserve"> or </w:t>
      </w:r>
      <w:proofErr w:type="spellStart"/>
      <w:r w:rsidRPr="007D2D4F">
        <w:rPr>
          <w:rFonts w:eastAsia="Times New Roman" w:cstheme="minorHAnsi"/>
          <w:lang w:val="en-US" w:eastAsia="en-GB"/>
        </w:rPr>
        <w:t>muslim</w:t>
      </w:r>
      <w:proofErr w:type="spellEnd"/>
      <w:r w:rsidRPr="007D2D4F">
        <w:rPr>
          <w:rFonts w:eastAsia="Times New Roman" w:cstheme="minorHAnsi"/>
          <w:lang w:val="en-US" w:eastAsia="en-GB"/>
        </w:rPr>
        <w:t xml:space="preserve"> or Christian. KI practice involves not only a range of variants of </w:t>
      </w:r>
      <w:proofErr w:type="spellStart"/>
      <w:r w:rsidRPr="007D2D4F">
        <w:rPr>
          <w:rFonts w:eastAsia="Times New Roman" w:cstheme="minorHAnsi"/>
          <w:lang w:val="en-US" w:eastAsia="en-GB"/>
        </w:rPr>
        <w:t>jewish</w:t>
      </w:r>
      <w:proofErr w:type="spellEnd"/>
      <w:r w:rsidRPr="007D2D4F">
        <w:rPr>
          <w:rFonts w:eastAsia="Times New Roman" w:cstheme="minorHAnsi"/>
          <w:lang w:val="en-US" w:eastAsia="en-GB"/>
        </w:rPr>
        <w:t xml:space="preserve"> service, but </w:t>
      </w:r>
      <w:proofErr w:type="spellStart"/>
      <w:r w:rsidRPr="007D2D4F">
        <w:rPr>
          <w:rFonts w:eastAsia="Times New Roman" w:cstheme="minorHAnsi"/>
          <w:lang w:val="en-US" w:eastAsia="en-GB"/>
        </w:rPr>
        <w:t>buddhist</w:t>
      </w:r>
      <w:proofErr w:type="spellEnd"/>
      <w:r w:rsidRPr="007D2D4F">
        <w:rPr>
          <w:rFonts w:eastAsia="Times New Roman" w:cstheme="minorHAnsi"/>
          <w:lang w:val="en-US" w:eastAsia="en-GB"/>
        </w:rPr>
        <w:t xml:space="preserve"> meditation, and real efforts to join forces with our Christian and Muslim communities in Lansing. We are joined by beliefs that over and over profess common values and doctrines, and which always ask us to celebrate together by sharing in songs and prayers, events that have done us proud in a multitude of ways, not least of which is social zedakah. </w:t>
      </w:r>
    </w:p>
    <w:p w14:paraId="1C91B9AF" w14:textId="1D8D2CB1" w:rsidR="003D69D4" w:rsidRPr="007D2D4F" w:rsidRDefault="003D69D4" w:rsidP="000A4B72">
      <w:pPr>
        <w:contextualSpacing/>
        <w:rPr>
          <w:rFonts w:eastAsia="Times New Roman" w:cstheme="minorHAnsi"/>
          <w:lang w:val="en-US" w:eastAsia="en-GB"/>
        </w:rPr>
      </w:pPr>
    </w:p>
    <w:p w14:paraId="4BF84C08" w14:textId="0EFDB00B" w:rsidR="003D69D4" w:rsidRPr="007D2D4F" w:rsidRDefault="003D69D4" w:rsidP="000A4B72">
      <w:pPr>
        <w:contextualSpacing/>
        <w:rPr>
          <w:rFonts w:eastAsia="Times New Roman" w:cstheme="minorHAnsi"/>
          <w:lang w:val="en-US" w:eastAsia="en-GB"/>
        </w:rPr>
      </w:pPr>
      <w:r w:rsidRPr="007D2D4F">
        <w:rPr>
          <w:rFonts w:eastAsia="Times New Roman" w:cstheme="minorHAnsi"/>
          <w:lang w:val="en-US" w:eastAsia="en-GB"/>
        </w:rPr>
        <w:t xml:space="preserve">I don’t wish to </w:t>
      </w:r>
      <w:r w:rsidR="00D33AA0">
        <w:rPr>
          <w:rFonts w:eastAsia="Times New Roman" w:cstheme="minorHAnsi"/>
          <w:lang w:val="en-US" w:eastAsia="en-GB"/>
        </w:rPr>
        <w:t xml:space="preserve">redeem </w:t>
      </w:r>
      <w:r w:rsidRPr="007D2D4F">
        <w:rPr>
          <w:rFonts w:eastAsia="Times New Roman" w:cstheme="minorHAnsi"/>
          <w:lang w:val="en-US" w:eastAsia="en-GB"/>
        </w:rPr>
        <w:t>the hemlock and wormwood by discovering their good medicinal practices, since they are evoked in the text metaphorically as embodying evil</w:t>
      </w:r>
      <w:r w:rsidR="005F1193" w:rsidRPr="007D2D4F">
        <w:rPr>
          <w:rFonts w:eastAsia="Times New Roman" w:cstheme="minorHAnsi"/>
          <w:lang w:val="en-US" w:eastAsia="en-GB"/>
        </w:rPr>
        <w:t xml:space="preserve">ness and </w:t>
      </w:r>
      <w:r w:rsidR="005F1193" w:rsidRPr="007D2D4F">
        <w:rPr>
          <w:rFonts w:eastAsia="Times New Roman" w:cstheme="minorHAnsi"/>
          <w:lang w:val="en-US" w:eastAsia="en-GB"/>
        </w:rPr>
        <w:lastRenderedPageBreak/>
        <w:t>bitterness. They taste bitter, give death, destroy the good life</w:t>
      </w:r>
      <w:r w:rsidR="002A5B9C" w:rsidRPr="007D2D4F">
        <w:rPr>
          <w:rFonts w:eastAsia="Times New Roman" w:cstheme="minorHAnsi"/>
          <w:lang w:val="en-US" w:eastAsia="en-GB"/>
        </w:rPr>
        <w:t>-</w:t>
      </w:r>
      <w:r w:rsidR="005F1193" w:rsidRPr="007D2D4F">
        <w:rPr>
          <w:rFonts w:eastAsia="Times New Roman" w:cstheme="minorHAnsi"/>
          <w:lang w:val="en-US" w:eastAsia="en-GB"/>
        </w:rPr>
        <w:t xml:space="preserve">giving water. Their properties are tied to their root, their </w:t>
      </w:r>
      <w:proofErr w:type="spellStart"/>
      <w:r w:rsidR="005F1193" w:rsidRPr="007D2D4F">
        <w:rPr>
          <w:rFonts w:eastAsia="Times New Roman" w:cstheme="minorHAnsi"/>
          <w:lang w:val="en-US" w:eastAsia="en-GB"/>
        </w:rPr>
        <w:t>shoresh</w:t>
      </w:r>
      <w:proofErr w:type="spellEnd"/>
      <w:r w:rsidR="005F1193" w:rsidRPr="007D2D4F">
        <w:rPr>
          <w:rFonts w:eastAsia="Times New Roman" w:cstheme="minorHAnsi"/>
          <w:lang w:val="en-US" w:eastAsia="en-GB"/>
        </w:rPr>
        <w:t xml:space="preserve">. </w:t>
      </w:r>
    </w:p>
    <w:p w14:paraId="18672975" w14:textId="48AE1BA9" w:rsidR="005F1193" w:rsidRPr="007D2D4F" w:rsidRDefault="005F1193" w:rsidP="000A4B72">
      <w:pPr>
        <w:contextualSpacing/>
        <w:rPr>
          <w:rFonts w:eastAsia="Times New Roman" w:cstheme="minorHAnsi"/>
          <w:lang w:val="en-US" w:eastAsia="en-GB"/>
        </w:rPr>
      </w:pPr>
    </w:p>
    <w:p w14:paraId="169CBBE4" w14:textId="7E3BB915" w:rsidR="004D365D" w:rsidRPr="007D2D4F" w:rsidRDefault="005F1193" w:rsidP="000A4B72">
      <w:pPr>
        <w:contextualSpacing/>
        <w:rPr>
          <w:rFonts w:eastAsia="Times New Roman" w:cstheme="minorHAnsi"/>
          <w:lang w:val="en-US" w:eastAsia="en-GB"/>
        </w:rPr>
      </w:pPr>
      <w:r w:rsidRPr="007D2D4F">
        <w:rPr>
          <w:rFonts w:eastAsia="Times New Roman" w:cstheme="minorHAnsi"/>
          <w:lang w:val="en-US" w:eastAsia="en-GB"/>
        </w:rPr>
        <w:t xml:space="preserve">Let’s say, as Linda did earlier, we need to turn this unacceptable warning to a more positive reading, without eviscerating its own properties. </w:t>
      </w:r>
      <w:r w:rsidR="004D365D" w:rsidRPr="007D2D4F">
        <w:rPr>
          <w:rFonts w:eastAsia="Times New Roman" w:cstheme="minorHAnsi"/>
          <w:lang w:val="en-US" w:eastAsia="en-GB"/>
        </w:rPr>
        <w:t xml:space="preserve">For once, </w:t>
      </w:r>
      <w:r w:rsidRPr="007D2D4F">
        <w:rPr>
          <w:rFonts w:eastAsia="Times New Roman" w:cstheme="minorHAnsi"/>
          <w:lang w:val="en-US" w:eastAsia="en-GB"/>
        </w:rPr>
        <w:t xml:space="preserve">I’ll break my own rules against making safe and comfortable </w:t>
      </w:r>
      <w:r w:rsidR="002A5B9C" w:rsidRPr="007D2D4F">
        <w:rPr>
          <w:rFonts w:eastAsia="Times New Roman" w:cstheme="minorHAnsi"/>
          <w:lang w:val="en-US" w:eastAsia="en-GB"/>
        </w:rPr>
        <w:t>interpretations of hard passages</w:t>
      </w:r>
      <w:r w:rsidRPr="007D2D4F">
        <w:rPr>
          <w:rFonts w:eastAsia="Times New Roman" w:cstheme="minorHAnsi"/>
          <w:lang w:val="en-US" w:eastAsia="en-GB"/>
        </w:rPr>
        <w:t xml:space="preserve">. We </w:t>
      </w:r>
      <w:r w:rsidR="00D33AA0">
        <w:rPr>
          <w:rFonts w:eastAsia="Times New Roman" w:cstheme="minorHAnsi"/>
          <w:lang w:val="en-US" w:eastAsia="en-GB"/>
        </w:rPr>
        <w:t xml:space="preserve">can </w:t>
      </w:r>
      <w:r w:rsidRPr="007D2D4F">
        <w:rPr>
          <w:rFonts w:eastAsia="Times New Roman" w:cstheme="minorHAnsi"/>
          <w:lang w:val="en-US" w:eastAsia="en-GB"/>
        </w:rPr>
        <w:t xml:space="preserve">take a little bit of </w:t>
      </w:r>
      <w:proofErr w:type="spellStart"/>
      <w:r w:rsidRPr="007D2D4F">
        <w:rPr>
          <w:rFonts w:eastAsia="Times New Roman" w:cstheme="minorHAnsi"/>
          <w:lang w:val="en-US" w:eastAsia="en-GB"/>
        </w:rPr>
        <w:t>covid</w:t>
      </w:r>
      <w:proofErr w:type="spellEnd"/>
      <w:r w:rsidRPr="007D2D4F">
        <w:rPr>
          <w:rFonts w:eastAsia="Times New Roman" w:cstheme="minorHAnsi"/>
          <w:lang w:val="en-US" w:eastAsia="en-GB"/>
        </w:rPr>
        <w:t xml:space="preserve"> virus,</w:t>
      </w:r>
      <w:r w:rsidR="002A5B9C" w:rsidRPr="007D2D4F">
        <w:rPr>
          <w:rFonts w:eastAsia="Times New Roman" w:cstheme="minorHAnsi"/>
          <w:lang w:val="en-US" w:eastAsia="en-GB"/>
        </w:rPr>
        <w:t xml:space="preserve"> turn it into a vaccine,</w:t>
      </w:r>
      <w:r w:rsidRPr="007D2D4F">
        <w:rPr>
          <w:rFonts w:eastAsia="Times New Roman" w:cstheme="minorHAnsi"/>
          <w:lang w:val="en-US" w:eastAsia="en-GB"/>
        </w:rPr>
        <w:t xml:space="preserve"> and it protects us against the killing harm it can do us. We have to turn these violent war god views into vaccinations that can enable us to endure the</w:t>
      </w:r>
      <w:r w:rsidR="004D365D" w:rsidRPr="007D2D4F">
        <w:rPr>
          <w:rFonts w:eastAsia="Times New Roman" w:cstheme="minorHAnsi"/>
          <w:lang w:val="en-US" w:eastAsia="en-GB"/>
        </w:rPr>
        <w:t xml:space="preserve">ir prohibitions against </w:t>
      </w:r>
      <w:r w:rsidRPr="007D2D4F">
        <w:rPr>
          <w:rFonts w:eastAsia="Times New Roman" w:cstheme="minorHAnsi"/>
          <w:lang w:val="en-US" w:eastAsia="en-GB"/>
        </w:rPr>
        <w:t>encounter</w:t>
      </w:r>
      <w:r w:rsidR="004D365D" w:rsidRPr="007D2D4F">
        <w:rPr>
          <w:rFonts w:eastAsia="Times New Roman" w:cstheme="minorHAnsi"/>
          <w:lang w:val="en-US" w:eastAsia="en-GB"/>
        </w:rPr>
        <w:t>s with</w:t>
      </w:r>
      <w:r w:rsidRPr="007D2D4F">
        <w:rPr>
          <w:rFonts w:eastAsia="Times New Roman" w:cstheme="minorHAnsi"/>
          <w:lang w:val="en-US" w:eastAsia="en-GB"/>
        </w:rPr>
        <w:t xml:space="preserve"> others and </w:t>
      </w:r>
      <w:r w:rsidR="00D33AA0">
        <w:rPr>
          <w:rFonts w:eastAsia="Times New Roman" w:cstheme="minorHAnsi"/>
          <w:lang w:val="en-US" w:eastAsia="en-GB"/>
        </w:rPr>
        <w:t xml:space="preserve">against </w:t>
      </w:r>
      <w:r w:rsidR="004D365D" w:rsidRPr="007D2D4F">
        <w:rPr>
          <w:rFonts w:eastAsia="Times New Roman" w:cstheme="minorHAnsi"/>
          <w:lang w:val="en-US" w:eastAsia="en-GB"/>
        </w:rPr>
        <w:t xml:space="preserve">attempts </w:t>
      </w:r>
      <w:r w:rsidRPr="007D2D4F">
        <w:rPr>
          <w:rFonts w:eastAsia="Times New Roman" w:cstheme="minorHAnsi"/>
          <w:lang w:val="en-US" w:eastAsia="en-GB"/>
        </w:rPr>
        <w:t xml:space="preserve">to understand and incorporate their ways and beliefs. It is easier to hate </w:t>
      </w:r>
      <w:r w:rsidR="004D365D" w:rsidRPr="007D2D4F">
        <w:rPr>
          <w:rFonts w:eastAsia="Times New Roman" w:cstheme="minorHAnsi"/>
          <w:lang w:val="en-US" w:eastAsia="en-GB"/>
        </w:rPr>
        <w:t xml:space="preserve">the </w:t>
      </w:r>
      <w:proofErr w:type="spellStart"/>
      <w:r w:rsidR="004D365D" w:rsidRPr="007D2D4F">
        <w:rPr>
          <w:rFonts w:eastAsia="Times New Roman" w:cstheme="minorHAnsi"/>
          <w:lang w:val="en-US" w:eastAsia="en-GB"/>
        </w:rPr>
        <w:t>wargod</w:t>
      </w:r>
      <w:proofErr w:type="spellEnd"/>
      <w:r w:rsidR="004D365D" w:rsidRPr="007D2D4F">
        <w:rPr>
          <w:rFonts w:eastAsia="Times New Roman" w:cstheme="minorHAnsi"/>
          <w:lang w:val="en-US" w:eastAsia="en-GB"/>
        </w:rPr>
        <w:t xml:space="preserve"> injunctions</w:t>
      </w:r>
      <w:r w:rsidRPr="007D2D4F">
        <w:rPr>
          <w:rFonts w:eastAsia="Times New Roman" w:cstheme="minorHAnsi"/>
          <w:lang w:val="en-US" w:eastAsia="en-GB"/>
        </w:rPr>
        <w:t xml:space="preserve"> and call them fundamentalist and backward. But</w:t>
      </w:r>
      <w:r w:rsidR="00B05DB3" w:rsidRPr="007D2D4F">
        <w:rPr>
          <w:rFonts w:eastAsia="Times New Roman" w:cstheme="minorHAnsi"/>
          <w:lang w:val="en-US" w:eastAsia="en-GB"/>
        </w:rPr>
        <w:t xml:space="preserve"> to </w:t>
      </w:r>
      <w:r w:rsidR="004D365D" w:rsidRPr="007D2D4F">
        <w:rPr>
          <w:rFonts w:eastAsia="Times New Roman" w:cstheme="minorHAnsi"/>
          <w:lang w:val="en-US" w:eastAsia="en-GB"/>
        </w:rPr>
        <w:t>many other</w:t>
      </w:r>
      <w:r w:rsidR="00D33AA0">
        <w:rPr>
          <w:rFonts w:eastAsia="Times New Roman" w:cstheme="minorHAnsi"/>
          <w:lang w:val="en-US" w:eastAsia="en-GB"/>
        </w:rPr>
        <w:t xml:space="preserve"> people</w:t>
      </w:r>
      <w:r w:rsidRPr="007D2D4F">
        <w:rPr>
          <w:rFonts w:eastAsia="Times New Roman" w:cstheme="minorHAnsi"/>
          <w:lang w:val="en-US" w:eastAsia="en-GB"/>
        </w:rPr>
        <w:t xml:space="preserve"> we are equally fundamentalist in our</w:t>
      </w:r>
      <w:r w:rsidR="002A5B9C" w:rsidRPr="007D2D4F">
        <w:rPr>
          <w:rFonts w:eastAsia="Times New Roman" w:cstheme="minorHAnsi"/>
          <w:lang w:val="en-US" w:eastAsia="en-GB"/>
        </w:rPr>
        <w:t xml:space="preserve"> vaunting of</w:t>
      </w:r>
      <w:r w:rsidRPr="007D2D4F">
        <w:rPr>
          <w:rFonts w:eastAsia="Times New Roman" w:cstheme="minorHAnsi"/>
          <w:lang w:val="en-US" w:eastAsia="en-GB"/>
        </w:rPr>
        <w:t xml:space="preserve"> liberal values, and </w:t>
      </w:r>
      <w:r w:rsidR="004D365D" w:rsidRPr="007D2D4F">
        <w:rPr>
          <w:rFonts w:eastAsia="Times New Roman" w:cstheme="minorHAnsi"/>
          <w:lang w:val="en-US" w:eastAsia="en-GB"/>
        </w:rPr>
        <w:t xml:space="preserve">morally </w:t>
      </w:r>
      <w:r w:rsidRPr="007D2D4F">
        <w:rPr>
          <w:rFonts w:eastAsia="Times New Roman" w:cstheme="minorHAnsi"/>
          <w:lang w:val="en-US" w:eastAsia="en-GB"/>
        </w:rPr>
        <w:t xml:space="preserve">backward to those who see moral behavior in terms equally divided between sweet and bitter. </w:t>
      </w:r>
      <w:r w:rsidR="004D365D" w:rsidRPr="007D2D4F">
        <w:rPr>
          <w:rFonts w:eastAsia="Times New Roman" w:cstheme="minorHAnsi"/>
          <w:lang w:val="en-US" w:eastAsia="en-GB"/>
        </w:rPr>
        <w:t>The vaccination model calls for a</w:t>
      </w:r>
      <w:r w:rsidRPr="007D2D4F">
        <w:rPr>
          <w:rFonts w:eastAsia="Times New Roman" w:cstheme="minorHAnsi"/>
          <w:lang w:val="en-US" w:eastAsia="en-GB"/>
        </w:rPr>
        <w:t xml:space="preserve"> little bit of hemlock, and little shot of wormwo</w:t>
      </w:r>
      <w:r w:rsidR="004D365D" w:rsidRPr="007D2D4F">
        <w:rPr>
          <w:rFonts w:eastAsia="Times New Roman" w:cstheme="minorHAnsi"/>
          <w:lang w:val="en-US" w:eastAsia="en-GB"/>
        </w:rPr>
        <w:t>o</w:t>
      </w:r>
      <w:r w:rsidRPr="007D2D4F">
        <w:rPr>
          <w:rFonts w:eastAsia="Times New Roman" w:cstheme="minorHAnsi"/>
          <w:lang w:val="en-US" w:eastAsia="en-GB"/>
        </w:rPr>
        <w:t xml:space="preserve">d; you can learn to like </w:t>
      </w:r>
      <w:proofErr w:type="gramStart"/>
      <w:r w:rsidRPr="007D2D4F">
        <w:rPr>
          <w:rFonts w:eastAsia="Times New Roman" w:cstheme="minorHAnsi"/>
          <w:lang w:val="en-US" w:eastAsia="en-GB"/>
        </w:rPr>
        <w:t>it, and</w:t>
      </w:r>
      <w:proofErr w:type="gramEnd"/>
      <w:r w:rsidRPr="007D2D4F">
        <w:rPr>
          <w:rFonts w:eastAsia="Times New Roman" w:cstheme="minorHAnsi"/>
          <w:lang w:val="en-US" w:eastAsia="en-GB"/>
        </w:rPr>
        <w:t xml:space="preserve"> be better off as a result.</w:t>
      </w:r>
    </w:p>
    <w:p w14:paraId="5A67F809" w14:textId="28A93C7E" w:rsidR="005F1193" w:rsidRPr="007D2D4F" w:rsidRDefault="005F1193" w:rsidP="000A4B72">
      <w:pPr>
        <w:contextualSpacing/>
        <w:rPr>
          <w:rFonts w:eastAsia="Times New Roman" w:cstheme="minorHAnsi"/>
          <w:lang w:val="en-US" w:eastAsia="en-GB"/>
        </w:rPr>
      </w:pPr>
      <w:r w:rsidRPr="007D2D4F">
        <w:rPr>
          <w:rFonts w:eastAsia="Times New Roman" w:cstheme="minorHAnsi"/>
          <w:lang w:val="en-US" w:eastAsia="en-GB"/>
        </w:rPr>
        <w:t>Ok, this is</w:t>
      </w:r>
      <w:r w:rsidR="00D33AA0">
        <w:rPr>
          <w:rFonts w:eastAsia="Times New Roman" w:cstheme="minorHAnsi"/>
          <w:lang w:val="en-US" w:eastAsia="en-GB"/>
        </w:rPr>
        <w:t xml:space="preserve"> getting</w:t>
      </w:r>
      <w:r w:rsidRPr="007D2D4F">
        <w:rPr>
          <w:rFonts w:eastAsia="Times New Roman" w:cstheme="minorHAnsi"/>
          <w:lang w:val="en-US" w:eastAsia="en-GB"/>
        </w:rPr>
        <w:t xml:space="preserve"> </w:t>
      </w:r>
      <w:r w:rsidR="00B05DB3" w:rsidRPr="007D2D4F">
        <w:rPr>
          <w:rFonts w:eastAsia="Times New Roman" w:cstheme="minorHAnsi"/>
          <w:lang w:val="en-US" w:eastAsia="en-GB"/>
        </w:rPr>
        <w:t>too</w:t>
      </w:r>
      <w:r w:rsidRPr="007D2D4F">
        <w:rPr>
          <w:rFonts w:eastAsia="Times New Roman" w:cstheme="minorHAnsi"/>
          <w:lang w:val="en-US" w:eastAsia="en-GB"/>
        </w:rPr>
        <w:t xml:space="preserve"> easy to swallow. Take the poison all the way and see what it does to us. That’s the </w:t>
      </w:r>
      <w:r w:rsidR="004D365D" w:rsidRPr="007D2D4F">
        <w:rPr>
          <w:rFonts w:eastAsia="Times New Roman" w:cstheme="minorHAnsi"/>
          <w:lang w:val="en-US" w:eastAsia="en-GB"/>
        </w:rPr>
        <w:t xml:space="preserve">full-throated </w:t>
      </w:r>
      <w:r w:rsidRPr="007D2D4F">
        <w:rPr>
          <w:rFonts w:eastAsia="Times New Roman" w:cstheme="minorHAnsi"/>
          <w:lang w:val="en-US" w:eastAsia="en-GB"/>
        </w:rPr>
        <w:t>revolt against the text, but maybe not for everyone.</w:t>
      </w:r>
      <w:r w:rsidR="007D2D4F">
        <w:rPr>
          <w:rFonts w:eastAsia="Times New Roman" w:cstheme="minorHAnsi"/>
          <w:lang w:val="en-US" w:eastAsia="en-GB"/>
        </w:rPr>
        <w:t xml:space="preserve"> That’s the cure that kills the patient.</w:t>
      </w:r>
    </w:p>
    <w:p w14:paraId="2C37D712" w14:textId="456121EF" w:rsidR="00C176FD" w:rsidRPr="007D2D4F" w:rsidRDefault="00C176FD" w:rsidP="000A4B72">
      <w:pPr>
        <w:contextualSpacing/>
        <w:rPr>
          <w:rFonts w:cstheme="minorHAnsi"/>
        </w:rPr>
      </w:pPr>
    </w:p>
    <w:p w14:paraId="4FCAE18D" w14:textId="24C4C124" w:rsidR="00C176FD" w:rsidRPr="007D2D4F" w:rsidRDefault="00B05DB3" w:rsidP="000A4B72">
      <w:pPr>
        <w:contextualSpacing/>
        <w:rPr>
          <w:rFonts w:cstheme="minorHAnsi"/>
          <w:lang w:val="en-US"/>
        </w:rPr>
      </w:pPr>
      <w:r w:rsidRPr="007D2D4F">
        <w:rPr>
          <w:rFonts w:cstheme="minorHAnsi"/>
          <w:lang w:val="en-US"/>
        </w:rPr>
        <w:t>In fact, artemisia is the base of the current anti-malaria drug, and it comes from China. Maybe Trump should take it.</w:t>
      </w:r>
      <w:r w:rsidR="006A06A3" w:rsidRPr="007D2D4F">
        <w:rPr>
          <w:rFonts w:cstheme="minorHAnsi"/>
          <w:lang w:val="en-US"/>
        </w:rPr>
        <w:t xml:space="preserve"> </w:t>
      </w:r>
      <w:r w:rsidRPr="007D2D4F">
        <w:rPr>
          <w:rFonts w:cstheme="minorHAnsi"/>
          <w:lang w:val="en-US"/>
        </w:rPr>
        <w:t>Shabbat shalom.</w:t>
      </w:r>
      <w:r w:rsidR="006A06A3" w:rsidRPr="007D2D4F">
        <w:rPr>
          <w:rFonts w:cstheme="minorHAnsi"/>
          <w:lang w:val="en-US"/>
        </w:rPr>
        <w:t xml:space="preserve"> I don’t want to put trump into the same paragraph as shalom, but I can do it to vaccinate myself against his hateful beliefs. Shabbat shalom. God save us from fundamentalist prejudices.</w:t>
      </w:r>
      <w:r w:rsidR="00F33EDD">
        <w:rPr>
          <w:rFonts w:cstheme="minorHAnsi"/>
          <w:lang w:val="en-US"/>
        </w:rPr>
        <w:t xml:space="preserve"> Third time.</w:t>
      </w:r>
      <w:r w:rsidR="006A06A3" w:rsidRPr="007D2D4F">
        <w:rPr>
          <w:rFonts w:cstheme="minorHAnsi"/>
          <w:lang w:val="en-US"/>
        </w:rPr>
        <w:t xml:space="preserve"> Shabbat shalom.</w:t>
      </w:r>
    </w:p>
    <w:sectPr w:rsidR="00C176FD" w:rsidRPr="007D2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EA"/>
    <w:rsid w:val="0005338A"/>
    <w:rsid w:val="000A4B72"/>
    <w:rsid w:val="0016242B"/>
    <w:rsid w:val="00187544"/>
    <w:rsid w:val="001F1C53"/>
    <w:rsid w:val="002A5B9C"/>
    <w:rsid w:val="002B758E"/>
    <w:rsid w:val="002F2F0B"/>
    <w:rsid w:val="003D69D4"/>
    <w:rsid w:val="004D365D"/>
    <w:rsid w:val="005F1193"/>
    <w:rsid w:val="00692B1D"/>
    <w:rsid w:val="006A06A3"/>
    <w:rsid w:val="007D2D4F"/>
    <w:rsid w:val="008E71E0"/>
    <w:rsid w:val="009A21A8"/>
    <w:rsid w:val="00AA4AEA"/>
    <w:rsid w:val="00B05DB3"/>
    <w:rsid w:val="00C02B55"/>
    <w:rsid w:val="00C176FD"/>
    <w:rsid w:val="00C560A9"/>
    <w:rsid w:val="00D33AA0"/>
    <w:rsid w:val="00F33ED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72ED421"/>
  <w15:chartTrackingRefBased/>
  <w15:docId w15:val="{27A6E8D5-3DA9-2644-92F9-E34B651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ersetext">
    <w:name w:val="co_versetext"/>
    <w:basedOn w:val="DefaultParagraphFont"/>
    <w:rsid w:val="000A4B72"/>
  </w:style>
  <w:style w:type="character" w:customStyle="1" w:styleId="corashititle">
    <w:name w:val="co_rashititle"/>
    <w:basedOn w:val="DefaultParagraphFont"/>
    <w:rsid w:val="000A4B72"/>
  </w:style>
  <w:style w:type="character" w:customStyle="1" w:styleId="corashitext">
    <w:name w:val="co_rashitext"/>
    <w:basedOn w:val="DefaultParagraphFont"/>
    <w:rsid w:val="000A4B72"/>
  </w:style>
  <w:style w:type="character" w:styleId="Hyperlink">
    <w:name w:val="Hyperlink"/>
    <w:basedOn w:val="DefaultParagraphFont"/>
    <w:uiPriority w:val="99"/>
    <w:semiHidden/>
    <w:unhideWhenUsed/>
    <w:rsid w:val="000A4B72"/>
    <w:rPr>
      <w:color w:val="0000FF"/>
      <w:u w:val="single"/>
    </w:rPr>
  </w:style>
  <w:style w:type="paragraph" w:styleId="NormalWeb">
    <w:name w:val="Normal (Web)"/>
    <w:basedOn w:val="Normal"/>
    <w:uiPriority w:val="99"/>
    <w:semiHidden/>
    <w:unhideWhenUsed/>
    <w:rsid w:val="000A4B7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92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0400">
      <w:bodyDiv w:val="1"/>
      <w:marLeft w:val="0"/>
      <w:marRight w:val="0"/>
      <w:marTop w:val="0"/>
      <w:marBottom w:val="0"/>
      <w:divBdr>
        <w:top w:val="none" w:sz="0" w:space="0" w:color="auto"/>
        <w:left w:val="none" w:sz="0" w:space="0" w:color="auto"/>
        <w:bottom w:val="none" w:sz="0" w:space="0" w:color="auto"/>
        <w:right w:val="none" w:sz="0" w:space="0" w:color="auto"/>
      </w:divBdr>
    </w:div>
    <w:div w:id="568273307">
      <w:bodyDiv w:val="1"/>
      <w:marLeft w:val="0"/>
      <w:marRight w:val="0"/>
      <w:marTop w:val="0"/>
      <w:marBottom w:val="0"/>
      <w:divBdr>
        <w:top w:val="none" w:sz="0" w:space="0" w:color="auto"/>
        <w:left w:val="none" w:sz="0" w:space="0" w:color="auto"/>
        <w:bottom w:val="none" w:sz="0" w:space="0" w:color="auto"/>
        <w:right w:val="none" w:sz="0" w:space="0" w:color="auto"/>
      </w:divBdr>
    </w:div>
    <w:div w:id="630982022">
      <w:bodyDiv w:val="1"/>
      <w:marLeft w:val="0"/>
      <w:marRight w:val="0"/>
      <w:marTop w:val="0"/>
      <w:marBottom w:val="0"/>
      <w:divBdr>
        <w:top w:val="none" w:sz="0" w:space="0" w:color="auto"/>
        <w:left w:val="none" w:sz="0" w:space="0" w:color="auto"/>
        <w:bottom w:val="none" w:sz="0" w:space="0" w:color="auto"/>
        <w:right w:val="none" w:sz="0" w:space="0" w:color="auto"/>
      </w:divBdr>
    </w:div>
    <w:div w:id="918947458">
      <w:bodyDiv w:val="1"/>
      <w:marLeft w:val="0"/>
      <w:marRight w:val="0"/>
      <w:marTop w:val="0"/>
      <w:marBottom w:val="0"/>
      <w:divBdr>
        <w:top w:val="none" w:sz="0" w:space="0" w:color="auto"/>
        <w:left w:val="none" w:sz="0" w:space="0" w:color="auto"/>
        <w:bottom w:val="none" w:sz="0" w:space="0" w:color="auto"/>
        <w:right w:val="none" w:sz="0" w:space="0" w:color="auto"/>
      </w:divBdr>
    </w:div>
    <w:div w:id="13587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3</cp:revision>
  <cp:lastPrinted>2020-09-10T18:29:00Z</cp:lastPrinted>
  <dcterms:created xsi:type="dcterms:W3CDTF">2020-09-10T18:52:00Z</dcterms:created>
  <dcterms:modified xsi:type="dcterms:W3CDTF">2020-09-10T18:55:00Z</dcterms:modified>
</cp:coreProperties>
</file>